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6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8931"/>
        <w:gridCol w:w="2335"/>
        <w:gridCol w:w="1366"/>
        <w:gridCol w:w="1098"/>
      </w:tblGrid>
      <w:tr w:rsidR="006811D2" w:rsidRPr="006811D2" w:rsidTr="006811D2">
        <w:trPr>
          <w:tblCellSpacing w:w="15" w:type="dxa"/>
        </w:trPr>
        <w:tc>
          <w:tcPr>
            <w:tcW w:w="0" w:type="auto"/>
            <w:shd w:val="clear" w:color="auto" w:fill="DCFF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jc w:val="center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r w:rsidRPr="006811D2">
              <w:rPr>
                <w:rFonts w:ascii="Tahoma" w:eastAsia="Times New Roman" w:hAnsi="Tahoma" w:cs="Tahoma"/>
                <w:noProof/>
                <w:color w:val="444E33"/>
                <w:sz w:val="24"/>
                <w:szCs w:val="24"/>
                <w:lang w:eastAsia="ru-RU"/>
              </w:rPr>
              <w:drawing>
                <wp:inline distT="0" distB="0" distL="0" distR="0" wp14:anchorId="4366374C" wp14:editId="522123C1">
                  <wp:extent cx="476250" cy="476250"/>
                  <wp:effectExtent l="0" t="0" r="0" b="0"/>
                  <wp:docPr id="8" name="Рисунок 8" descr="Воблер Kosadaka Mascot XS 110F (16,1г) C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Воблер Kosadaka Mascot XS 110F (16,1г) C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FF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>Воблер</w:t>
              </w:r>
              <w:proofErr w:type="spellEnd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>Kosadaka</w:t>
              </w:r>
              <w:proofErr w:type="spellEnd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>Mascot</w:t>
              </w:r>
              <w:proofErr w:type="spellEnd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 xml:space="preserve"> XS 110F (16,1г) CNT</w:t>
              </w:r>
            </w:hyperlink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  <w:br/>
            </w:r>
            <w:r w:rsidRPr="006811D2">
              <w:rPr>
                <w:rFonts w:ascii="Courier New" w:eastAsia="Times New Roman" w:hAnsi="Courier New" w:cs="Courier New"/>
                <w:color w:val="444E33"/>
                <w:sz w:val="20"/>
                <w:szCs w:val="20"/>
                <w:lang w:eastAsia="ru-RU"/>
              </w:rPr>
              <w:t>MascxS110F-CNT</w:t>
            </w:r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  <w:br/>
            </w:r>
            <w:proofErr w:type="gramStart"/>
            <w:r w:rsidRPr="006811D2">
              <w:rPr>
                <w:rFonts w:ascii="Tahoma" w:eastAsia="Times New Roman" w:hAnsi="Tahoma" w:cs="Tahoma"/>
                <w:color w:val="444E33"/>
                <w:sz w:val="20"/>
                <w:szCs w:val="20"/>
                <w:lang w:eastAsia="ru-RU"/>
              </w:rPr>
              <w:t>Есть</w:t>
            </w:r>
            <w:proofErr w:type="gramEnd"/>
            <w:r w:rsidRPr="006811D2">
              <w:rPr>
                <w:rFonts w:ascii="Tahoma" w:eastAsia="Times New Roman" w:hAnsi="Tahoma" w:cs="Tahoma"/>
                <w:color w:val="444E33"/>
                <w:sz w:val="20"/>
                <w:szCs w:val="20"/>
                <w:lang w:eastAsia="ru-RU"/>
              </w:rPr>
              <w:t xml:space="preserve"> мало в магазине</w:t>
            </w:r>
          </w:p>
        </w:tc>
        <w:tc>
          <w:tcPr>
            <w:tcW w:w="0" w:type="auto"/>
            <w:shd w:val="clear" w:color="auto" w:fill="DCFFE4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jc w:val="center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0" w:type="auto"/>
            <w:shd w:val="clear" w:color="auto" w:fill="DCFFE4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jc w:val="center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  <w:t> </w:t>
            </w:r>
            <w:hyperlink r:id="rId6" w:tooltip="Убрать из корзины" w:history="1">
              <w:r w:rsidRPr="006811D2">
                <w:rPr>
                  <w:rFonts w:ascii="Tahoma" w:eastAsia="Times New Roman" w:hAnsi="Tahoma" w:cs="Tahoma"/>
                  <w:color w:val="FF6666"/>
                  <w:sz w:val="24"/>
                  <w:szCs w:val="24"/>
                  <w:lang w:eastAsia="ru-RU"/>
                </w:rPr>
                <w:t>удалить</w:t>
              </w:r>
            </w:hyperlink>
          </w:p>
        </w:tc>
        <w:tc>
          <w:tcPr>
            <w:tcW w:w="0" w:type="auto"/>
            <w:shd w:val="clear" w:color="auto" w:fill="DCFFE4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jc w:val="right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  <w:t>412</w:t>
            </w:r>
          </w:p>
        </w:tc>
      </w:tr>
      <w:tr w:rsidR="006811D2" w:rsidRPr="006811D2" w:rsidTr="006811D2">
        <w:trPr>
          <w:tblCellSpacing w:w="15" w:type="dxa"/>
        </w:trPr>
        <w:tc>
          <w:tcPr>
            <w:tcW w:w="0" w:type="auto"/>
            <w:shd w:val="clear" w:color="auto" w:fill="D4F5D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jc w:val="center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r w:rsidRPr="006811D2">
              <w:rPr>
                <w:rFonts w:ascii="Tahoma" w:eastAsia="Times New Roman" w:hAnsi="Tahoma" w:cs="Tahoma"/>
                <w:noProof/>
                <w:color w:val="444E33"/>
                <w:sz w:val="24"/>
                <w:szCs w:val="24"/>
                <w:lang w:eastAsia="ru-RU"/>
              </w:rPr>
              <w:drawing>
                <wp:inline distT="0" distB="0" distL="0" distR="0" wp14:anchorId="436446AF" wp14:editId="79B7E13F">
                  <wp:extent cx="476250" cy="476250"/>
                  <wp:effectExtent l="0" t="0" r="0" b="0"/>
                  <wp:docPr id="9" name="Рисунок 9" descr="Воблер Itumo Mystic 130SP (18,0г) 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Воблер Itumo Mystic 130SP (18,0г) 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4F5D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>Воблер</w:t>
              </w:r>
              <w:proofErr w:type="spellEnd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>Itumo</w:t>
              </w:r>
              <w:proofErr w:type="spellEnd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>Mystic</w:t>
              </w:r>
              <w:proofErr w:type="spellEnd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 xml:space="preserve"> 130SP (18,0г) 630</w:t>
              </w:r>
            </w:hyperlink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  <w:br/>
            </w:r>
            <w:r w:rsidRPr="006811D2">
              <w:rPr>
                <w:rFonts w:ascii="Courier New" w:eastAsia="Times New Roman" w:hAnsi="Courier New" w:cs="Courier New"/>
                <w:color w:val="444E33"/>
                <w:sz w:val="20"/>
                <w:szCs w:val="20"/>
                <w:lang w:eastAsia="ru-RU"/>
              </w:rPr>
              <w:t>MSTC_130SP_630</w:t>
            </w:r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  <w:br/>
            </w:r>
            <w:r w:rsidRPr="006811D2">
              <w:rPr>
                <w:rFonts w:ascii="Tahoma" w:eastAsia="Times New Roman" w:hAnsi="Tahoma" w:cs="Tahoma"/>
                <w:color w:val="444E33"/>
                <w:sz w:val="20"/>
                <w:szCs w:val="20"/>
                <w:lang w:eastAsia="ru-RU"/>
              </w:rPr>
              <w:t>Есть на складе</w:t>
            </w:r>
          </w:p>
        </w:tc>
        <w:tc>
          <w:tcPr>
            <w:tcW w:w="0" w:type="auto"/>
            <w:shd w:val="clear" w:color="auto" w:fill="D4F5DB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jc w:val="center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r w:rsidRPr="006811D2">
              <w:rPr>
                <w:rFonts w:ascii="Tahoma" w:eastAsia="Times New Roman" w:hAnsi="Tahoma" w:cs="Tahoma"/>
                <w:strike/>
                <w:color w:val="808080"/>
                <w:sz w:val="20"/>
                <w:szCs w:val="20"/>
                <w:lang w:eastAsia="ru-RU"/>
              </w:rPr>
              <w:t>439</w:t>
            </w:r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  <w:t> 417,05 </w:t>
            </w:r>
            <w:r w:rsidRPr="006811D2">
              <w:rPr>
                <w:rFonts w:ascii="Tahoma" w:eastAsia="Times New Roman" w:hAnsi="Tahoma" w:cs="Tahoma"/>
                <w:color w:val="FF4D4D"/>
                <w:sz w:val="20"/>
                <w:szCs w:val="20"/>
                <w:lang w:eastAsia="ru-RU"/>
              </w:rPr>
              <w:t>(-5%)</w:t>
            </w:r>
          </w:p>
        </w:tc>
        <w:tc>
          <w:tcPr>
            <w:tcW w:w="0" w:type="auto"/>
            <w:shd w:val="clear" w:color="auto" w:fill="D4F5DB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jc w:val="center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  <w:t> </w:t>
            </w:r>
            <w:hyperlink r:id="rId9" w:tooltip="Убрать из корзины" w:history="1">
              <w:r w:rsidRPr="006811D2">
                <w:rPr>
                  <w:rFonts w:ascii="Tahoma" w:eastAsia="Times New Roman" w:hAnsi="Tahoma" w:cs="Tahoma"/>
                  <w:color w:val="FF6666"/>
                  <w:sz w:val="24"/>
                  <w:szCs w:val="24"/>
                  <w:lang w:eastAsia="ru-RU"/>
                </w:rPr>
                <w:t>удалить</w:t>
              </w:r>
            </w:hyperlink>
          </w:p>
        </w:tc>
        <w:tc>
          <w:tcPr>
            <w:tcW w:w="0" w:type="auto"/>
            <w:shd w:val="clear" w:color="auto" w:fill="D4F5DB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jc w:val="right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  <w:t>834,10</w:t>
            </w:r>
          </w:p>
        </w:tc>
      </w:tr>
      <w:tr w:rsidR="006811D2" w:rsidRPr="006811D2" w:rsidTr="006811D2">
        <w:trPr>
          <w:tblCellSpacing w:w="15" w:type="dxa"/>
        </w:trPr>
        <w:tc>
          <w:tcPr>
            <w:tcW w:w="0" w:type="auto"/>
            <w:shd w:val="clear" w:color="auto" w:fill="DCFF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jc w:val="center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r w:rsidRPr="006811D2">
              <w:rPr>
                <w:rFonts w:ascii="Tahoma" w:eastAsia="Times New Roman" w:hAnsi="Tahoma" w:cs="Tahoma"/>
                <w:noProof/>
                <w:color w:val="444E33"/>
                <w:sz w:val="24"/>
                <w:szCs w:val="24"/>
                <w:lang w:eastAsia="ru-RU"/>
              </w:rPr>
              <w:drawing>
                <wp:inline distT="0" distB="0" distL="0" distR="0" wp14:anchorId="78F88CE0" wp14:editId="41A64297">
                  <wp:extent cx="476250" cy="476250"/>
                  <wp:effectExtent l="0" t="0" r="0" b="0"/>
                  <wp:docPr id="10" name="Рисунок 10" descr="Воблер Sebile Koolie Minnow SL 118SU (22.3г) 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Воблер Sebile Koolie Minnow SL 118SU (22.3г) 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FF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>Воблер</w:t>
              </w:r>
              <w:proofErr w:type="spellEnd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>Sebile</w:t>
              </w:r>
              <w:proofErr w:type="spellEnd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>Koolie</w:t>
              </w:r>
              <w:proofErr w:type="spellEnd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>Minnow</w:t>
              </w:r>
              <w:proofErr w:type="spellEnd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 xml:space="preserve"> SL 118SU (22.3г) PY</w:t>
              </w:r>
            </w:hyperlink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  <w:br/>
            </w:r>
            <w:r w:rsidRPr="006811D2">
              <w:rPr>
                <w:rFonts w:ascii="Courier New" w:eastAsia="Times New Roman" w:hAnsi="Courier New" w:cs="Courier New"/>
                <w:color w:val="444E33"/>
                <w:sz w:val="20"/>
                <w:szCs w:val="20"/>
                <w:lang w:eastAsia="ru-RU"/>
              </w:rPr>
              <w:t>KMSL-118SU-PY</w:t>
            </w:r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  <w:br/>
            </w:r>
            <w:r w:rsidRPr="006811D2">
              <w:rPr>
                <w:rFonts w:ascii="Tahoma" w:eastAsia="Times New Roman" w:hAnsi="Tahoma" w:cs="Tahoma"/>
                <w:color w:val="444E33"/>
                <w:sz w:val="20"/>
                <w:szCs w:val="20"/>
                <w:lang w:eastAsia="ru-RU"/>
              </w:rPr>
              <w:t>Есть. Под заказ 4 дня</w:t>
            </w:r>
          </w:p>
        </w:tc>
        <w:tc>
          <w:tcPr>
            <w:tcW w:w="0" w:type="auto"/>
            <w:shd w:val="clear" w:color="auto" w:fill="DCFFE4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jc w:val="center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shd w:val="clear" w:color="auto" w:fill="DCFFE4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jc w:val="center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  <w:t> </w:t>
            </w:r>
            <w:hyperlink r:id="rId12" w:tooltip="Убрать из корзины" w:history="1">
              <w:r w:rsidRPr="006811D2">
                <w:rPr>
                  <w:rFonts w:ascii="Tahoma" w:eastAsia="Times New Roman" w:hAnsi="Tahoma" w:cs="Tahoma"/>
                  <w:color w:val="FF6666"/>
                  <w:sz w:val="24"/>
                  <w:szCs w:val="24"/>
                  <w:lang w:eastAsia="ru-RU"/>
                </w:rPr>
                <w:t>удалить</w:t>
              </w:r>
            </w:hyperlink>
          </w:p>
        </w:tc>
        <w:tc>
          <w:tcPr>
            <w:tcW w:w="0" w:type="auto"/>
            <w:shd w:val="clear" w:color="auto" w:fill="DCFFE4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jc w:val="right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  <w:t>380</w:t>
            </w:r>
          </w:p>
        </w:tc>
      </w:tr>
      <w:tr w:rsidR="006811D2" w:rsidRPr="006811D2" w:rsidTr="006811D2">
        <w:trPr>
          <w:tblCellSpacing w:w="15" w:type="dxa"/>
        </w:trPr>
        <w:tc>
          <w:tcPr>
            <w:tcW w:w="0" w:type="auto"/>
            <w:shd w:val="clear" w:color="auto" w:fill="D4F5D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jc w:val="center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r w:rsidRPr="006811D2">
              <w:rPr>
                <w:rFonts w:ascii="Tahoma" w:eastAsia="Times New Roman" w:hAnsi="Tahoma" w:cs="Tahoma"/>
                <w:noProof/>
                <w:color w:val="444E33"/>
                <w:sz w:val="24"/>
                <w:szCs w:val="24"/>
                <w:lang w:eastAsia="ru-RU"/>
              </w:rPr>
              <w:drawing>
                <wp:inline distT="0" distB="0" distL="0" distR="0" wp14:anchorId="72415D64" wp14:editId="03281273">
                  <wp:extent cx="476250" cy="476250"/>
                  <wp:effectExtent l="0" t="0" r="0" b="0"/>
                  <wp:docPr id="11" name="Рисунок 11" descr="Воблер Strike Pro Inquisitor 110SP (NEW), цв.A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Воблер Strike Pro Inquisitor 110SP (NEW), цв.A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4F5D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>Воблер</w:t>
              </w:r>
              <w:proofErr w:type="spellEnd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val="en-US" w:eastAsia="ru-RU"/>
                </w:rPr>
                <w:t xml:space="preserve"> Strike Pro Inquisitor 110SP (NEW), </w:t>
              </w:r>
              <w:proofErr w:type="spellStart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>цв</w:t>
              </w:r>
              <w:proofErr w:type="spellEnd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val="en-US" w:eastAsia="ru-RU"/>
                </w:rPr>
                <w:t>.A010</w:t>
              </w:r>
            </w:hyperlink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val="en-US" w:eastAsia="ru-RU"/>
              </w:rPr>
              <w:br/>
            </w:r>
            <w:r w:rsidRPr="006811D2">
              <w:rPr>
                <w:rFonts w:ascii="Courier New" w:eastAsia="Times New Roman" w:hAnsi="Courier New" w:cs="Courier New"/>
                <w:color w:val="444E33"/>
                <w:sz w:val="20"/>
                <w:szCs w:val="20"/>
                <w:lang w:val="en-US" w:eastAsia="ru-RU"/>
              </w:rPr>
              <w:t>st-1258-509</w:t>
            </w:r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val="en-US" w:eastAsia="ru-RU"/>
              </w:rPr>
              <w:br/>
            </w:r>
            <w:r w:rsidRPr="006811D2">
              <w:rPr>
                <w:rFonts w:ascii="Tahoma" w:eastAsia="Times New Roman" w:hAnsi="Tahoma" w:cs="Tahoma"/>
                <w:color w:val="444E33"/>
                <w:sz w:val="20"/>
                <w:szCs w:val="20"/>
                <w:lang w:eastAsia="ru-RU"/>
              </w:rPr>
              <w:t>Есть</w:t>
            </w:r>
            <w:r w:rsidRPr="006811D2">
              <w:rPr>
                <w:rFonts w:ascii="Tahoma" w:eastAsia="Times New Roman" w:hAnsi="Tahoma" w:cs="Tahoma"/>
                <w:color w:val="444E33"/>
                <w:sz w:val="20"/>
                <w:szCs w:val="20"/>
                <w:lang w:val="en-US" w:eastAsia="ru-RU"/>
              </w:rPr>
              <w:t xml:space="preserve">. </w:t>
            </w:r>
            <w:r w:rsidRPr="006811D2">
              <w:rPr>
                <w:rFonts w:ascii="Tahoma" w:eastAsia="Times New Roman" w:hAnsi="Tahoma" w:cs="Tahoma"/>
                <w:color w:val="444E33"/>
                <w:sz w:val="20"/>
                <w:szCs w:val="20"/>
                <w:lang w:eastAsia="ru-RU"/>
              </w:rPr>
              <w:t>Под заказ 5 дней</w:t>
            </w:r>
          </w:p>
        </w:tc>
        <w:tc>
          <w:tcPr>
            <w:tcW w:w="0" w:type="auto"/>
            <w:shd w:val="clear" w:color="auto" w:fill="D4F5DB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jc w:val="center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r w:rsidRPr="006811D2">
              <w:rPr>
                <w:rFonts w:ascii="Tahoma" w:eastAsia="Times New Roman" w:hAnsi="Tahoma" w:cs="Tahoma"/>
                <w:strike/>
                <w:color w:val="808080"/>
                <w:sz w:val="20"/>
                <w:szCs w:val="20"/>
                <w:lang w:eastAsia="ru-RU"/>
              </w:rPr>
              <w:t>461</w:t>
            </w:r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  <w:t> 437,95 </w:t>
            </w:r>
            <w:r w:rsidRPr="006811D2">
              <w:rPr>
                <w:rFonts w:ascii="Tahoma" w:eastAsia="Times New Roman" w:hAnsi="Tahoma" w:cs="Tahoma"/>
                <w:color w:val="FF4D4D"/>
                <w:sz w:val="20"/>
                <w:szCs w:val="20"/>
                <w:lang w:eastAsia="ru-RU"/>
              </w:rPr>
              <w:t>(-5%)</w:t>
            </w:r>
          </w:p>
        </w:tc>
        <w:tc>
          <w:tcPr>
            <w:tcW w:w="0" w:type="auto"/>
            <w:shd w:val="clear" w:color="auto" w:fill="D4F5DB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jc w:val="center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  <w:t> </w:t>
            </w:r>
            <w:hyperlink r:id="rId15" w:tooltip="Убрать из корзины" w:history="1">
              <w:r w:rsidRPr="006811D2">
                <w:rPr>
                  <w:rFonts w:ascii="Tahoma" w:eastAsia="Times New Roman" w:hAnsi="Tahoma" w:cs="Tahoma"/>
                  <w:color w:val="FF6666"/>
                  <w:sz w:val="24"/>
                  <w:szCs w:val="24"/>
                  <w:lang w:eastAsia="ru-RU"/>
                </w:rPr>
                <w:t>удалить</w:t>
              </w:r>
            </w:hyperlink>
          </w:p>
        </w:tc>
        <w:tc>
          <w:tcPr>
            <w:tcW w:w="0" w:type="auto"/>
            <w:shd w:val="clear" w:color="auto" w:fill="D4F5DB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jc w:val="right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  <w:t>437,95</w:t>
            </w:r>
          </w:p>
        </w:tc>
      </w:tr>
      <w:tr w:rsidR="006811D2" w:rsidRPr="006811D2" w:rsidTr="006811D2">
        <w:trPr>
          <w:tblCellSpacing w:w="15" w:type="dxa"/>
        </w:trPr>
        <w:tc>
          <w:tcPr>
            <w:tcW w:w="0" w:type="auto"/>
            <w:shd w:val="clear" w:color="auto" w:fill="DCFF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jc w:val="center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r w:rsidRPr="006811D2">
              <w:rPr>
                <w:rFonts w:ascii="Tahoma" w:eastAsia="Times New Roman" w:hAnsi="Tahoma" w:cs="Tahoma"/>
                <w:noProof/>
                <w:color w:val="444E33"/>
                <w:sz w:val="24"/>
                <w:szCs w:val="24"/>
                <w:lang w:eastAsia="ru-RU"/>
              </w:rPr>
              <w:drawing>
                <wp:inline distT="0" distB="0" distL="0" distR="0" wp14:anchorId="50A8B472" wp14:editId="2A293683">
                  <wp:extent cx="476250" cy="476250"/>
                  <wp:effectExtent l="0" t="0" r="0" b="0"/>
                  <wp:docPr id="12" name="Рисунок 12" descr="Воблер Kosadaka Зеленый китаец ZLN XS 118F (19 г) G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Воблер Kosadaka Зеленый китаец ZLN XS 118F (19 г) G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FF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6811D2">
                <w:rPr>
                  <w:rFonts w:ascii="Tahoma" w:eastAsia="Times New Roman" w:hAnsi="Tahoma" w:cs="Tahoma"/>
                  <w:b/>
                  <w:bCs/>
                  <w:color w:val="0057AE"/>
                  <w:sz w:val="24"/>
                  <w:szCs w:val="24"/>
                  <w:u w:val="single"/>
                  <w:lang w:eastAsia="ru-RU"/>
                </w:rPr>
                <w:t>Воблер</w:t>
              </w:r>
              <w:proofErr w:type="spellEnd"/>
              <w:r w:rsidRPr="006811D2">
                <w:rPr>
                  <w:rFonts w:ascii="Tahoma" w:eastAsia="Times New Roman" w:hAnsi="Tahoma" w:cs="Tahoma"/>
                  <w:b/>
                  <w:bCs/>
                  <w:color w:val="0057AE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811D2">
                <w:rPr>
                  <w:rFonts w:ascii="Tahoma" w:eastAsia="Times New Roman" w:hAnsi="Tahoma" w:cs="Tahoma"/>
                  <w:b/>
                  <w:bCs/>
                  <w:color w:val="0057AE"/>
                  <w:sz w:val="24"/>
                  <w:szCs w:val="24"/>
                  <w:u w:val="single"/>
                  <w:lang w:eastAsia="ru-RU"/>
                </w:rPr>
                <w:t>Kosadaka</w:t>
              </w:r>
              <w:proofErr w:type="spellEnd"/>
              <w:r w:rsidRPr="006811D2">
                <w:rPr>
                  <w:rFonts w:ascii="Tahoma" w:eastAsia="Times New Roman" w:hAnsi="Tahoma" w:cs="Tahoma"/>
                  <w:b/>
                  <w:bCs/>
                  <w:color w:val="0057AE"/>
                  <w:sz w:val="24"/>
                  <w:szCs w:val="24"/>
                  <w:u w:val="single"/>
                  <w:lang w:eastAsia="ru-RU"/>
                </w:rPr>
                <w:t xml:space="preserve"> Зеленый китаец ZLN XS 118F (19 г) GT</w:t>
              </w:r>
            </w:hyperlink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  <w:br/>
            </w:r>
            <w:r w:rsidRPr="006811D2">
              <w:rPr>
                <w:rFonts w:ascii="Courier New" w:eastAsia="Times New Roman" w:hAnsi="Courier New" w:cs="Courier New"/>
                <w:color w:val="444E33"/>
                <w:sz w:val="20"/>
                <w:szCs w:val="20"/>
                <w:lang w:eastAsia="ru-RU"/>
              </w:rPr>
              <w:t>ZLNxS118F-GT</w:t>
            </w:r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  <w:br/>
            </w:r>
            <w:proofErr w:type="gramStart"/>
            <w:r w:rsidRPr="006811D2">
              <w:rPr>
                <w:rFonts w:ascii="Tahoma" w:eastAsia="Times New Roman" w:hAnsi="Tahoma" w:cs="Tahoma"/>
                <w:color w:val="444E33"/>
                <w:sz w:val="20"/>
                <w:szCs w:val="20"/>
                <w:lang w:eastAsia="ru-RU"/>
              </w:rPr>
              <w:t>Есть</w:t>
            </w:r>
            <w:proofErr w:type="gramEnd"/>
            <w:r w:rsidRPr="006811D2">
              <w:rPr>
                <w:rFonts w:ascii="Tahoma" w:eastAsia="Times New Roman" w:hAnsi="Tahoma" w:cs="Tahoma"/>
                <w:color w:val="444E33"/>
                <w:sz w:val="20"/>
                <w:szCs w:val="20"/>
                <w:lang w:eastAsia="ru-RU"/>
              </w:rPr>
              <w:t xml:space="preserve"> в магазине</w:t>
            </w:r>
          </w:p>
        </w:tc>
        <w:tc>
          <w:tcPr>
            <w:tcW w:w="0" w:type="auto"/>
            <w:shd w:val="clear" w:color="auto" w:fill="DCFFE4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jc w:val="center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0" w:type="auto"/>
            <w:shd w:val="clear" w:color="auto" w:fill="DCFFE4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jc w:val="center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  <w:t> </w:t>
            </w:r>
            <w:hyperlink r:id="rId18" w:tooltip="Убрать из корзины" w:history="1">
              <w:r w:rsidRPr="006811D2">
                <w:rPr>
                  <w:rFonts w:ascii="Tahoma" w:eastAsia="Times New Roman" w:hAnsi="Tahoma" w:cs="Tahoma"/>
                  <w:color w:val="FF6666"/>
                  <w:sz w:val="24"/>
                  <w:szCs w:val="24"/>
                  <w:lang w:eastAsia="ru-RU"/>
                </w:rPr>
                <w:t>удалить</w:t>
              </w:r>
            </w:hyperlink>
          </w:p>
        </w:tc>
        <w:tc>
          <w:tcPr>
            <w:tcW w:w="0" w:type="auto"/>
            <w:shd w:val="clear" w:color="auto" w:fill="DCFFE4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jc w:val="right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  <w:t>412</w:t>
            </w:r>
          </w:p>
        </w:tc>
      </w:tr>
      <w:tr w:rsidR="006811D2" w:rsidRPr="006811D2" w:rsidTr="006811D2">
        <w:trPr>
          <w:tblCellSpacing w:w="15" w:type="dxa"/>
        </w:trPr>
        <w:tc>
          <w:tcPr>
            <w:tcW w:w="0" w:type="auto"/>
            <w:shd w:val="clear" w:color="auto" w:fill="D4F5D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jc w:val="center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r w:rsidRPr="006811D2">
              <w:rPr>
                <w:rFonts w:ascii="Tahoma" w:eastAsia="Times New Roman" w:hAnsi="Tahoma" w:cs="Tahoma"/>
                <w:noProof/>
                <w:color w:val="444E33"/>
                <w:sz w:val="24"/>
                <w:szCs w:val="24"/>
                <w:lang w:eastAsia="ru-RU"/>
              </w:rPr>
              <w:drawing>
                <wp:inline distT="0" distB="0" distL="0" distR="0" wp14:anchorId="731F61A3" wp14:editId="29426C95">
                  <wp:extent cx="476250" cy="476250"/>
                  <wp:effectExtent l="0" t="0" r="0" b="0"/>
                  <wp:docPr id="13" name="Рисунок 13" descr="Воблер Itumo Popsy Max (18,4г)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Воблер Itumo Popsy Max (18,4г)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4F5D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>Воблер</w:t>
              </w:r>
              <w:proofErr w:type="spellEnd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>Itumo</w:t>
              </w:r>
              <w:proofErr w:type="spellEnd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>Popsy</w:t>
              </w:r>
              <w:proofErr w:type="spellEnd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>Max</w:t>
              </w:r>
              <w:proofErr w:type="spellEnd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 xml:space="preserve"> (18,4г) 40</w:t>
              </w:r>
            </w:hyperlink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  <w:br/>
            </w:r>
            <w:r w:rsidRPr="006811D2">
              <w:rPr>
                <w:rFonts w:ascii="Courier New" w:eastAsia="Times New Roman" w:hAnsi="Courier New" w:cs="Courier New"/>
                <w:color w:val="444E33"/>
                <w:sz w:val="20"/>
                <w:szCs w:val="20"/>
                <w:lang w:eastAsia="ru-RU"/>
              </w:rPr>
              <w:t>POP90F_40</w:t>
            </w:r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  <w:br/>
            </w:r>
            <w:r w:rsidRPr="006811D2">
              <w:rPr>
                <w:rFonts w:ascii="Tahoma" w:eastAsia="Times New Roman" w:hAnsi="Tahoma" w:cs="Tahoma"/>
                <w:color w:val="444E33"/>
                <w:sz w:val="20"/>
                <w:szCs w:val="20"/>
                <w:lang w:eastAsia="ru-RU"/>
              </w:rPr>
              <w:t>Есть на складе</w:t>
            </w:r>
          </w:p>
        </w:tc>
        <w:tc>
          <w:tcPr>
            <w:tcW w:w="0" w:type="auto"/>
            <w:shd w:val="clear" w:color="auto" w:fill="D4F5DB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jc w:val="center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r w:rsidRPr="006811D2">
              <w:rPr>
                <w:rFonts w:ascii="Tahoma" w:eastAsia="Times New Roman" w:hAnsi="Tahoma" w:cs="Tahoma"/>
                <w:strike/>
                <w:color w:val="808080"/>
                <w:sz w:val="20"/>
                <w:szCs w:val="20"/>
                <w:lang w:eastAsia="ru-RU"/>
              </w:rPr>
              <w:t>360</w:t>
            </w:r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  <w:t> 342 </w:t>
            </w:r>
            <w:r w:rsidRPr="006811D2">
              <w:rPr>
                <w:rFonts w:ascii="Tahoma" w:eastAsia="Times New Roman" w:hAnsi="Tahoma" w:cs="Tahoma"/>
                <w:color w:val="FF4D4D"/>
                <w:sz w:val="20"/>
                <w:szCs w:val="20"/>
                <w:lang w:eastAsia="ru-RU"/>
              </w:rPr>
              <w:t>(-5%)</w:t>
            </w:r>
          </w:p>
        </w:tc>
        <w:tc>
          <w:tcPr>
            <w:tcW w:w="0" w:type="auto"/>
            <w:shd w:val="clear" w:color="auto" w:fill="D4F5DB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jc w:val="center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  <w:t> </w:t>
            </w:r>
            <w:hyperlink r:id="rId21" w:tooltip="Убрать из корзины" w:history="1">
              <w:r w:rsidRPr="006811D2">
                <w:rPr>
                  <w:rFonts w:ascii="Tahoma" w:eastAsia="Times New Roman" w:hAnsi="Tahoma" w:cs="Tahoma"/>
                  <w:color w:val="FF6666"/>
                  <w:sz w:val="24"/>
                  <w:szCs w:val="24"/>
                  <w:lang w:eastAsia="ru-RU"/>
                </w:rPr>
                <w:t>удалить</w:t>
              </w:r>
            </w:hyperlink>
          </w:p>
        </w:tc>
        <w:tc>
          <w:tcPr>
            <w:tcW w:w="0" w:type="auto"/>
            <w:shd w:val="clear" w:color="auto" w:fill="D4F5DB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jc w:val="right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  <w:t>342</w:t>
            </w:r>
          </w:p>
        </w:tc>
      </w:tr>
      <w:tr w:rsidR="006811D2" w:rsidRPr="006811D2" w:rsidTr="006811D2">
        <w:trPr>
          <w:tblCellSpacing w:w="15" w:type="dxa"/>
        </w:trPr>
        <w:tc>
          <w:tcPr>
            <w:tcW w:w="0" w:type="auto"/>
            <w:shd w:val="clear" w:color="auto" w:fill="DCFF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jc w:val="center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r w:rsidRPr="006811D2">
              <w:rPr>
                <w:rFonts w:ascii="Tahoma" w:eastAsia="Times New Roman" w:hAnsi="Tahoma" w:cs="Tahoma"/>
                <w:noProof/>
                <w:color w:val="444E33"/>
                <w:sz w:val="24"/>
                <w:szCs w:val="24"/>
                <w:lang w:eastAsia="ru-RU"/>
              </w:rPr>
              <w:drawing>
                <wp:inline distT="0" distB="0" distL="0" distR="0" wp14:anchorId="15F19D75" wp14:editId="6E067D8C">
                  <wp:extent cx="476250" cy="476250"/>
                  <wp:effectExtent l="0" t="0" r="0" b="0"/>
                  <wp:docPr id="14" name="Рисунок 14" descr="Воблер Maria MJ-1 Minnow 130F 130/OL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Воблер Maria MJ-1 Minnow 130F 130/OL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FF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rPr>
                <w:rFonts w:ascii="Tahoma" w:eastAsia="Times New Roman" w:hAnsi="Tahoma" w:cs="Tahoma"/>
                <w:color w:val="444E33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eastAsia="ru-RU"/>
                </w:rPr>
                <w:t>Воблер</w:t>
              </w:r>
              <w:proofErr w:type="spellEnd"/>
              <w:r w:rsidRPr="006811D2">
                <w:rPr>
                  <w:rFonts w:ascii="Tahoma" w:eastAsia="Times New Roman" w:hAnsi="Tahoma" w:cs="Tahoma"/>
                  <w:b/>
                  <w:bCs/>
                  <w:color w:val="7456B4"/>
                  <w:sz w:val="24"/>
                  <w:szCs w:val="24"/>
                  <w:u w:val="single"/>
                  <w:lang w:val="en-US" w:eastAsia="ru-RU"/>
                </w:rPr>
                <w:t xml:space="preserve"> Maria MJ-1 Minnow 130F 130/OLG</w:t>
              </w:r>
            </w:hyperlink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val="en-US" w:eastAsia="ru-RU"/>
              </w:rPr>
              <w:br/>
            </w:r>
            <w:r w:rsidRPr="006811D2">
              <w:rPr>
                <w:rFonts w:ascii="Courier New" w:eastAsia="Times New Roman" w:hAnsi="Courier New" w:cs="Courier New"/>
                <w:color w:val="444E33"/>
                <w:sz w:val="20"/>
                <w:szCs w:val="20"/>
                <w:lang w:val="en-US" w:eastAsia="ru-RU"/>
              </w:rPr>
              <w:t>ma-507-683</w:t>
            </w:r>
            <w:r w:rsidRPr="006811D2">
              <w:rPr>
                <w:rFonts w:ascii="Tahoma" w:eastAsia="Times New Roman" w:hAnsi="Tahoma" w:cs="Tahoma"/>
                <w:color w:val="444E33"/>
                <w:sz w:val="24"/>
                <w:szCs w:val="24"/>
                <w:lang w:val="en-US" w:eastAsia="ru-RU"/>
              </w:rPr>
              <w:br/>
            </w:r>
            <w:r w:rsidRPr="006811D2">
              <w:rPr>
                <w:rFonts w:ascii="Tahoma" w:eastAsia="Times New Roman" w:hAnsi="Tahoma" w:cs="Tahoma"/>
                <w:color w:val="444E33"/>
                <w:sz w:val="20"/>
                <w:szCs w:val="20"/>
                <w:lang w:eastAsia="ru-RU"/>
              </w:rPr>
              <w:t>Есть</w:t>
            </w:r>
            <w:r w:rsidRPr="006811D2">
              <w:rPr>
                <w:rFonts w:ascii="Tahoma" w:eastAsia="Times New Roman" w:hAnsi="Tahoma" w:cs="Tahoma"/>
                <w:color w:val="444E33"/>
                <w:sz w:val="20"/>
                <w:szCs w:val="20"/>
                <w:lang w:val="en-US" w:eastAsia="ru-RU"/>
              </w:rPr>
              <w:t xml:space="preserve">. </w:t>
            </w:r>
            <w:r w:rsidRPr="006811D2">
              <w:rPr>
                <w:rFonts w:ascii="Tahoma" w:eastAsia="Times New Roman" w:hAnsi="Tahoma" w:cs="Tahoma"/>
                <w:color w:val="444E33"/>
                <w:sz w:val="20"/>
                <w:szCs w:val="20"/>
                <w:lang w:eastAsia="ru-RU"/>
              </w:rPr>
              <w:t>Под заказ 5 дней</w:t>
            </w:r>
          </w:p>
        </w:tc>
        <w:tc>
          <w:tcPr>
            <w:tcW w:w="0" w:type="auto"/>
            <w:shd w:val="clear" w:color="auto" w:fill="DCFFE4"/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CFFE4"/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CFFE4"/>
            <w:vAlign w:val="center"/>
            <w:hideMark/>
          </w:tcPr>
          <w:p w:rsidR="006811D2" w:rsidRPr="006811D2" w:rsidRDefault="006811D2" w:rsidP="006811D2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43BA" w:rsidRPr="006811D2" w:rsidRDefault="00DD43BA" w:rsidP="006811D2">
      <w:bookmarkStart w:id="0" w:name="_GoBack"/>
      <w:bookmarkEnd w:id="0"/>
    </w:p>
    <w:sectPr w:rsidR="00DD43BA" w:rsidRPr="0068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5A"/>
    <w:rsid w:val="006811D2"/>
    <w:rsid w:val="00CF7F5A"/>
    <w:rsid w:val="00DD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215F0-BEC0-4730-AECF-EA3300B4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4100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9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6237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145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8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0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4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0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agazin.ru/itumo/snasti/primanki/voblery/minnow/vobler_itumo_mystic.mstc_130sp_630.html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fmagazin.ru/cart/?action=rebill&amp;delete%5B109183%5D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magazin.ru/cart/?action=rebill&amp;delete%5B45740%5D=1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fmagazin.ru/cart/?action=rebill&amp;delete%5B193537%5D=1" TargetMode="External"/><Relationship Id="rId17" Type="http://schemas.openxmlformats.org/officeDocument/2006/relationships/hyperlink" Target="http://www.fmagazin.ru/kosadaka/snasti/primanki/voblery/minnow/vobler_kosadaka_zln_xs_90f.zlnxs118f_gt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hyperlink" Target="http://www.fmagazin.ru/itumo/snasti/primanki/voblery/popper/vobler_itumo_popsy_max.pop90f_40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magazin.ru/cart/?action=rebill&amp;delete%5B46404%5D=1" TargetMode="External"/><Relationship Id="rId11" Type="http://schemas.openxmlformats.org/officeDocument/2006/relationships/hyperlink" Target="http://www.fmagazin.ru/sebile/snasti/primanki/voblery/minnow/vobler_sebile_koolie_minnow_sl.kmsl_118su_py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fmagazin.ru/kosadaka/snasti/primanki/voblery/minnow/vobler_kosadaka_mascot_xs.mascxs110f_cnt.html" TargetMode="External"/><Relationship Id="rId15" Type="http://schemas.openxmlformats.org/officeDocument/2006/relationships/hyperlink" Target="http://www.fmagazin.ru/cart/?action=rebill&amp;delete%5B114909%5D=1" TargetMode="External"/><Relationship Id="rId23" Type="http://schemas.openxmlformats.org/officeDocument/2006/relationships/hyperlink" Target="http://www.fmagazin.ru/maria/snasti/primanki/voblery/vobler_maria_mj_1_minnow_130f.ma_507_683.html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hyperlink" Target="http://www.fmagazin.ru/cart/?action=rebill&amp;delete%5B146757%5D=1" TargetMode="External"/><Relationship Id="rId14" Type="http://schemas.openxmlformats.org/officeDocument/2006/relationships/hyperlink" Target="http://www.fmagazin.ru/strike_pro/snasti/primanki/voblery/minnow/vobler_strike_pro_inquisitor_110sp_new.st_1258_509.html" TargetMode="External"/><Relationship Id="rId22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andy andy</cp:lastModifiedBy>
  <cp:revision>2</cp:revision>
  <dcterms:created xsi:type="dcterms:W3CDTF">2018-03-04T11:44:00Z</dcterms:created>
  <dcterms:modified xsi:type="dcterms:W3CDTF">2018-03-04T11:44:00Z</dcterms:modified>
</cp:coreProperties>
</file>